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6" w:rsidRPr="006B49E6" w:rsidRDefault="006B49E6" w:rsidP="006B49E6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36"/>
          <w:szCs w:val="48"/>
          <w:lang w:eastAsia="ru-RU"/>
        </w:rPr>
      </w:pPr>
      <w:r w:rsidRPr="006B49E6">
        <w:rPr>
          <w:rFonts w:eastAsia="Times New Roman"/>
          <w:b/>
          <w:bCs/>
          <w:kern w:val="36"/>
          <w:sz w:val="36"/>
          <w:szCs w:val="48"/>
          <w:lang w:eastAsia="ru-RU"/>
        </w:rPr>
        <w:t>Родительское собрание "Семейные традиции"</w:t>
      </w:r>
      <w:r w:rsidRPr="006B49E6">
        <w:rPr>
          <w:rFonts w:eastAsia="Times New Roman"/>
          <w:lang w:eastAsia="ru-RU"/>
        </w:rPr>
        <w:br/>
      </w:r>
      <w:r w:rsidRPr="006B49E6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Автор: Печерская  Ольга Сергеевна, воспитатель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Цель собрания -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помочь родителям осознать значимость семьи в жизни человека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Задачи: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>активизировать внимание уставших родителей, создать атмосферу праздника, доброжелательный настрой и взаимопонимание между педагогами и родителями, способствовать более легкому запоминанию сути бесед.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Предварительная работа: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1. Оформить приглашение на собрание.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2. Подготовить презентацию.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3. Подготовить столы для проведения собрания, разложить на них все необходимое для участия родителей в его работе.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4. Подобрать музыку для проведения конкурсов.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5. Провести анкетирование родителей по теме «Семейные традиции».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Слайдовая презентация, карточки задания, викторина, игры-конкурсы,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ножницы, цветная бумага, клей, салфетки, вата, пуговицы, нитки, рецепты для праздника, памятка «Основные семейные традиции».</w:t>
      </w:r>
      <w:proofErr w:type="gramEnd"/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Изречения:</w:t>
      </w:r>
    </w:p>
    <w:p w:rsidR="0053042E" w:rsidRDefault="006B49E6" w:rsidP="0053042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"Счастлив тот, кто счастлив у себя дома" (Л. Н. Толстой)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отравляет дух человеческий, как воздух, которым мы живы"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(А. Н. Острогорский)</w:t>
      </w:r>
    </w:p>
    <w:p w:rsidR="006B49E6" w:rsidRPr="0053042E" w:rsidRDefault="006B49E6" w:rsidP="0053042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53042E">
        <w:rPr>
          <w:rFonts w:ascii="Arial" w:eastAsia="Times New Roman" w:hAnsi="Arial" w:cs="Arial"/>
          <w:sz w:val="20"/>
          <w:szCs w:val="20"/>
          <w:lang w:eastAsia="ru-RU"/>
        </w:rPr>
        <w:t>"Семья-это материальная и духовная ячейка для воспитания детей, для супружеского счастья и радости".</w:t>
      </w:r>
    </w:p>
    <w:p w:rsidR="006B49E6" w:rsidRPr="006B49E6" w:rsidRDefault="006B49E6" w:rsidP="006B49E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"Лишь у счастливых родителей вырастают счастливые дети".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(А.С. Макаренко)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"Семья является естественной и основной ячейкой общества и имеет право на защиту со стороны общества и государства".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(Всеобщая декларация прав человека.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Статья 16-3)</w:t>
      </w:r>
      <w:proofErr w:type="gramEnd"/>
    </w:p>
    <w:p w:rsidR="006B49E6" w:rsidRPr="006B49E6" w:rsidRDefault="006B49E6" w:rsidP="006B49E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"К родителям относись так, как ты хотел бы, чтобы твои собственные дети относились к тебе". (Сократ)</w:t>
      </w:r>
    </w:p>
    <w:p w:rsidR="006B49E6" w:rsidRPr="006B49E6" w:rsidRDefault="006B49E6" w:rsidP="006B49E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"Природа, создав людей такими, каковы они есть, даровала им великое утешение от многих зол, наделив их семьей и родиной". (У. </w:t>
      </w:r>
      <w:proofErr w:type="spell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Фоскало</w:t>
      </w:r>
      <w:proofErr w:type="spell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6B49E6" w:rsidRPr="006B49E6" w:rsidRDefault="006B49E6" w:rsidP="006B49E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"Человек только тогда и обретает мир в душе, если отдает себя на служение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ближним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>".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- Уважаемые родители! Сегодня мы собрались, чтобы поговорить о семье, о семейных традициях и их значении в воспитании и развитии ребенка.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(Словарь русского языка </w:t>
      </w:r>
      <w:proofErr w:type="spell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С.И.Ожегова</w:t>
      </w:r>
      <w:proofErr w:type="spell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Если Вы произнесете слово «детство» и закроете при этом глаза, то наряду с любимыми людьми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детстве.</w:t>
      </w:r>
    </w:p>
    <w:p w:rsidR="006B49E6" w:rsidRPr="006B49E6" w:rsidRDefault="006B49E6" w:rsidP="006B49E6">
      <w:pPr>
        <w:ind w:left="720"/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Вот что о праздниках и семейных традициях рассказали Ваши дети. Им всем без исключения нравится быть дома, потому что дома много игрушек, телевизор, компьютер, один из опрошенных сказал, что дома тихо, можно отдохнуть, другой – дома родные люди, там весело, мы вместе играем. Ваши дети вспоминают такие общенародные праздники, как Новый год, 23 февраля, 8 марта, Пасху. Из праздников, которые бывают у вас дома, назвали Новый год и День рождения. День рождения они любят потому, что им дарят подарки, и только единицы говорят, что в этот день приходят друзья, вспоминают клоуна, торт, свечи.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На вопрос «Куда ты любишь ходить с родителями?» дети отвечают: в магазин, на карусели, в цирк. Единицы сказали, что любят ходить в театр, гулять, кататься на лыжах, ездить в деревню к бабушке.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Мы предлагаем вам вспомнить семейные традиции, немного расслабиться и поиграть.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Сегодня ждет нас игра,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Любит это занятие детвора.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Но на собрании дети наши не играют,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родителям место уступают.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Родители делятся на 2 команды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eastAsia="Times New Roman"/>
          <w:b/>
          <w:bCs/>
          <w:lang w:eastAsia="ru-RU"/>
        </w:rPr>
        <w:t>Разминка</w:t>
      </w:r>
      <w:r w:rsidRPr="006B49E6">
        <w:rPr>
          <w:rFonts w:eastAsia="Times New Roman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Я задам Вам задачу: попробуйте сосчитать, сколько в этой семье человек: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Послушай, вот моя семья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Дедуля, бабушка и брат.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У нас порядок в доме, лад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И чистота, а почему?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Две мамы есть у нас в дому,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Два папы, два сыночка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Сестра, невестка, дочка.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А самая младшая – я.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Какая же у нас семья?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(6 человек)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С давних пор о доме и семье говорили с улыбкой и любовью. Из этого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далека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до нас дошли легенды, сказки, пословицы и поговорки. Давайте их вспомним. Я начинаю, а вы – заканчивайте.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1 "Закончи предложение"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 В гостях хорошо, а … (дома лучше).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 Не красна изба углами, а … (красна пирогами).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 В семье разлад, так и дому … (не рад).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В семье согласно, так и дело идет … (прекрасно).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 Когда семья вместе, и … (сердце на месте).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6. Семья – ключ к … (счастью).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Если 1 сентября вы с ребенком сажаете деревце или под Новый год с детьми наряжаете елку, а 9 мая по-особому поздравляете дедушку или соседа – ветерана, все это скрепляет семейные узы, помогает в воспитании детей.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eastAsia="Times New Roman"/>
          <w:lang w:eastAsia="ru-RU"/>
        </w:rPr>
        <w:br/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№2 "Ассоциации'.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Определите события из слайдов презентации и отнесите их в каждую группу праздников, запишите их в таблицу.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Родителям предлагаются слайды с изображениями фотографий праздников.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8"/>
        <w:gridCol w:w="2390"/>
        <w:gridCol w:w="2653"/>
        <w:gridCol w:w="2274"/>
      </w:tblGrid>
      <w:tr w:rsidR="006B49E6" w:rsidRPr="006B49E6" w:rsidTr="006B49E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Государственные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Религиозные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Профессиональные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Семейные </w:t>
            </w:r>
          </w:p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</w:tr>
      <w:tr w:rsidR="006B49E6" w:rsidRPr="006B49E6" w:rsidTr="006B49E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after="240"/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after="240"/>
              <w:rPr>
                <w:rFonts w:eastAsia="Times New Roman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after="240"/>
              <w:rPr>
                <w:rFonts w:eastAsia="Times New Roman"/>
                <w:lang w:eastAsia="ru-RU"/>
              </w:rPr>
            </w:pPr>
          </w:p>
        </w:tc>
      </w:tr>
      <w:tr w:rsidR="006B49E6" w:rsidRPr="006B49E6" w:rsidTr="006B49E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</w:tr>
      <w:tr w:rsidR="006B49E6" w:rsidRPr="006B49E6" w:rsidTr="006B49E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</w:tr>
      <w:tr w:rsidR="006B49E6" w:rsidRPr="006B49E6" w:rsidTr="006B49E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</w:tr>
      <w:tr w:rsidR="006B49E6" w:rsidRPr="006B49E6" w:rsidTr="006B49E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</w:p>
        </w:tc>
      </w:tr>
    </w:tbl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Наряду с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традиционными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, которые отмечает вся страна, у каждой семьи есть свои собственные.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 3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- Из выделенных букв на карточках - заданиях сложите слова, обозначающие традиции, используемые в проведении семейных праздниках.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-Зачитайте. </w:t>
      </w:r>
    </w:p>
    <w:tbl>
      <w:tblPr>
        <w:tblW w:w="3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617"/>
        <w:gridCol w:w="726"/>
        <w:gridCol w:w="569"/>
        <w:gridCol w:w="726"/>
        <w:gridCol w:w="624"/>
      </w:tblGrid>
      <w:tr w:rsidR="006B49E6" w:rsidRPr="006B49E6" w:rsidTr="006B49E6">
        <w:trPr>
          <w:trHeight w:val="30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В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Л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Д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Э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8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Р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Л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Д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Ж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8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К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Ш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У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Т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6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Я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Ч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И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Т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Ю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8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Ф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Ц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К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Х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6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Ц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И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Ь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Я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6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Н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B49E6" w:rsidRPr="006B49E6" w:rsidRDefault="006B49E6" w:rsidP="006B49E6">
      <w:pPr>
        <w:rPr>
          <w:rFonts w:eastAsia="Times New Roman"/>
          <w:lang w:eastAsia="ru-RU"/>
        </w:rPr>
      </w:pPr>
    </w:p>
    <w:tbl>
      <w:tblPr>
        <w:tblW w:w="3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620"/>
        <w:gridCol w:w="620"/>
        <w:gridCol w:w="620"/>
        <w:gridCol w:w="620"/>
        <w:gridCol w:w="654"/>
      </w:tblGrid>
      <w:tr w:rsidR="006B49E6" w:rsidRPr="006B49E6" w:rsidTr="006B49E6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В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Р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Р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С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М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И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Т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Ф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В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К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Р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Л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Д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М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И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Я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Ю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B49E6" w:rsidRPr="006B49E6" w:rsidRDefault="006B49E6" w:rsidP="006B49E6">
      <w:pPr>
        <w:rPr>
          <w:rFonts w:eastAsia="Times New Roman"/>
          <w:lang w:eastAsia="ru-RU"/>
        </w:rPr>
      </w:pPr>
    </w:p>
    <w:tbl>
      <w:tblPr>
        <w:tblW w:w="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"/>
        <w:gridCol w:w="693"/>
        <w:gridCol w:w="578"/>
        <w:gridCol w:w="648"/>
        <w:gridCol w:w="626"/>
        <w:gridCol w:w="693"/>
      </w:tblGrid>
      <w:tr w:rsidR="006B49E6" w:rsidRPr="006B49E6" w:rsidTr="006B49E6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Й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Ц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К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21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Р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В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21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Ф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21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С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М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М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Ч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21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Я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Ц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К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B49E6" w:rsidRPr="006B49E6" w:rsidRDefault="006B49E6" w:rsidP="006B49E6">
      <w:pPr>
        <w:rPr>
          <w:rFonts w:eastAsia="Times New Roman"/>
          <w:lang w:eastAsia="ru-RU"/>
        </w:rPr>
      </w:pPr>
    </w:p>
    <w:tbl>
      <w:tblPr>
        <w:tblW w:w="3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614"/>
        <w:gridCol w:w="588"/>
        <w:gridCol w:w="614"/>
        <w:gridCol w:w="588"/>
        <w:gridCol w:w="597"/>
      </w:tblGrid>
      <w:tr w:rsidR="006B49E6" w:rsidRPr="006B49E6" w:rsidTr="006B49E6">
        <w:trPr>
          <w:trHeight w:val="1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У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К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Е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Н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В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proofErr w:type="gramStart"/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Ы</w:t>
            </w:r>
            <w:proofErr w:type="gramEnd"/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В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Ч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С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М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И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Ч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С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Ё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М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И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95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Т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49E6" w:rsidRPr="006B49E6" w:rsidTr="006B49E6">
        <w:trPr>
          <w:trHeight w:val="1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Ч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Я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У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9E6" w:rsidRPr="006B49E6" w:rsidRDefault="006B49E6" w:rsidP="006B49E6">
            <w:pPr>
              <w:spacing w:line="180" w:lineRule="atLeast"/>
              <w:rPr>
                <w:rFonts w:eastAsia="Times New Roman"/>
                <w:lang w:eastAsia="ru-RU"/>
              </w:rPr>
            </w:pPr>
            <w:r w:rsidRPr="006B4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6B4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 нас в детском саду есть традиция — устраивать праздники для детей. Это «Осень золотая!», «Мама, папа, я — спортивная семья»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ф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>оторепортаж).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eastAsia="Times New Roman"/>
          <w:lang w:eastAsia="ru-RU"/>
        </w:rPr>
        <w:t xml:space="preserve">В каждой семье есть традиция: по вечерам мы с ребенком ведём задушевные беседы, садимся рядышком и рассказываем друг другу о прожитом дне, о впечатлениях, о новшествах.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4 "Семейная викторина"</w:t>
      </w:r>
      <w:r w:rsidRPr="006B49E6">
        <w:rPr>
          <w:rFonts w:eastAsia="Times New Roman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1. Скажите по латыни "семья".      (Фамилия.)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2.А теперь скажите "семья" по-итальянски. (Мафия.)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3.Как известно, греческая богиня Афина была богиней мудрости, и ее птицей считалась сова. А вот богиня Гера, супруга Зевса, считалась покровительницей семьи вообще и материнства в частности. Догадайтесь, какая птица считалась "птицей Геры"?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(Аист.)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4.Как говорят о тех, кто разглашает внутренние семейные неприятности и ссоры?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(Выносить сор из избы.)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5. Вот русская пословица: "Жить для себ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я–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тлеть, для семьи – … (пропущен глагол), а для народа – светить". Назовите пропущенный глагол.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(Гореть.)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6.По легенде, Россию охраняют три сестры: Вера, Надежда и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Любовь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и их мать. Назовите имя матери трёх сестёр.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(Софья, то есть Мудрость.)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7. Первый, старший ребёнок в семье – первенец. А как на Руси назывался третий ребёнок в семье? А последний?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(Третьяк, поскрёбыш.)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8. Как звучит русская «фруктовая» пословица о том, кто унаследовал плохое, неблаговидное поведение от отца или матери?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(«Яблоко от яблони недалеко падает».)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9. О какой русской игрушке эта цитата из энциклопедии: "Она олицетворяет идею крепкой семьи, достатка, продолжения рода, несет в себе идею единства"?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(О матрёшке.)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10. С какого возраста, согласно законодательству РФ, можно вступать в брак без разрешения родителей?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(С восемнадцати лет.)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11. Как называется фамилия женщины до её замужества?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(Девичья.)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12. Содержание одной из статей Всеобщей декларации прав человека таково: "Брак может быть заключён только при обоюдном и свободном согласии обеих сторон". Назовите сказку Андерсена, в которой её героями эта статья нарушается.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("Дюймовочка".)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13. В какой сказке Андерсена нарушено право ребёнка: "Дети имеют право жить со своими родителями, и никому не позволено их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разлучать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"?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("Снежная Королева".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Из дома бабушки Снежная Королева увезла маленького Кая в свой ледяной дворец.)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14.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Назовите самую семейную геометрическую фигуру.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(Круг.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Тесный семейный круг, в семейном кругу.)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15.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Родительский инструктаж одним словом – это...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(Наказ.)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16.Ребенок моего отца, мне не брат. Кто это?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(Моя сестра.)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17. Как называется жилище большой трудолюбивой пчелиной семьи?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(Улей, борть.)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18. Какое растение олицетворяет собой одновременно и родного, и приемного родственника?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(Мать-и-мачеха.)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19. Есть буквенная семья, в которой, согласно многочисленным стихам, "тридцать три родных сестрицы". Что это за семья?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(Алфавит.)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20. В каком месяце отмечается Международный день семей?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(Отмечается ежегодно 15 мая, начиная с 1994 года.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Провозглашён Генеральной Ассамблеей ООН.)</w:t>
      </w:r>
      <w:proofErr w:type="gramEnd"/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Праздники для ребенка – это хорошая семейная традиция. В доме праздник – нужно подготовить подарки, украсить комнату, всё вымыть, убрать – так входит труд в жизнь ребёнка. А когда мы поем, рисуем, читаем стихи, танцуем, гримируемся, слушаем музыку – разве не воспитываем мы своих детей эстетически?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5 "Творческий"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Для вас, дорогие родители мы тоже приготовили заготовки, чтоб вы попробовали сделать сказочных героев.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Предложив детям сделать на празднике нечто подобное, вы обретете детскую любовь и понимание, да и сами вспомните свое детство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Семейные чтения, когда читают не только родители,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eastAsia="Times New Roman"/>
          <w:b/>
          <w:bCs/>
          <w:lang w:eastAsia="ru-RU"/>
        </w:rPr>
        <w:t>Конкурс 6"Литературные родственники"</w:t>
      </w:r>
      <w:r w:rsidRPr="006B49E6">
        <w:rPr>
          <w:rFonts w:eastAsia="Times New Roman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spacing w:after="240"/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- В названия известных произведений вставьте пропущенные слова, являющиеся названием членов семьи.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"..." М. Горький.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("Мать".)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"..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.-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разбойники", А.С. Пушкин.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("Братья-разбойники")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"... Карамазовы", Ф.М. Достоевский.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("Братья Карамазовы".)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"Три ...", А.П. Чехов.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("Три сестры")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"... Ваня", А.П. Чехов.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("Дядя Ваня".)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"... </w:t>
      </w:r>
      <w:proofErr w:type="spell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Мазай</w:t>
      </w:r>
      <w:proofErr w:type="spell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и зайцы", </w:t>
      </w:r>
      <w:proofErr w:type="spell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Н.А.Некрасов</w:t>
      </w:r>
      <w:proofErr w:type="spell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("Дед </w:t>
      </w:r>
      <w:proofErr w:type="spell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Мазай</w:t>
      </w:r>
      <w:proofErr w:type="spell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и зайцы".)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"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Капитанская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...", А.С. Пушкин.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("Капитанская дочка".)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  <w:t xml:space="preserve">"... полка", В.П. Катаев.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("Сын полка".)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"... капитана Гранта", Ж. Верн.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("Дети капитана Гранта")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"... Фёдор, пёс и кот", Э. Успенский.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("Дядя Фёдор, пёс и кот".)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7 "Дискуссия"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- Допустим, что вы собрались семьей провести выходной день в лесу, а в этот день идет дождь. Что вы будете делать?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 Вы приехали на экскурсию в природный парк, а он закрыт в этот день для посетителей. Что вы будете делать?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мы свои года от одного важного события до другого.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eastAsia="Times New Roman"/>
          <w:b/>
          <w:bCs/>
          <w:lang w:eastAsia="ru-RU"/>
        </w:rPr>
        <w:t>Конкурс 8 "Вопрос – ответ".</w:t>
      </w:r>
      <w:r w:rsidRPr="006B49E6">
        <w:rPr>
          <w:rFonts w:eastAsia="Times New Roman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- У меня в руках цветок – ромашка, на каждом лепестке которого вопрос для обсуждения.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(Родители по очереди отрывают лепесток, читают вопрос, и мы вместе обсуждают ответ).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Вопросы на лепестках ромашки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-Помогают ли праздники в воспитании у ребенка положительных черт характера?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Можно ли посадить за один праздничный стол со взрослыми детей? В каких случаях да, а в каких нет?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Предложите детскую забаву – игру для празднования дня рождения.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-Какие праздники, кроме дня рождения, вы устраиваете для ребёнка?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-Вы приглашены в гости. О каких правилах и в какой форме напомните ребенку?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Вы ждете гостей, друзей вашего ребёнка. О чем напомните ему до прихода гостей?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Дети, пришедшие в гости разбросали игрушки. Как поступить хозяевам?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Вашему ребенку подарили игрушку, которая у него уже есть. Как он поступит?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Какие подарки Вы дарите детям?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-Как Вы устраиваете детские праздники в своей семье?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Какие чистые, невинные наши детские мечты. Помните: тот заряд внутреннего тепла и оптимизма, который несет в себе каждый из нас, приобретается в детстве и чем он больше, тем лучше. Характер ребенка формируется не в один день, но можно сказать с уверенностью: чем больше в нем радости, тем счастливее наш ребенок в дальнейшем.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Разминка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Воспитатель: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>Мы предлагаем вам окунуться в детство и вспомнить, о чем вы мечтали, когда были детьми. У меня в руках плюшевый медвежонок, которого каждый из вас будет брать в руки, и рассказывать нам о мечте детства.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А как вы думаете, о чем мечтают ваши дети? А мы сейчас с вами послушаем.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Конкурс 9 "Устами младенца" </w:t>
      </w:r>
    </w:p>
    <w:p w:rsidR="006B49E6" w:rsidRPr="006B49E6" w:rsidRDefault="006B49E6" w:rsidP="006B49E6">
      <w:pPr>
        <w:spacing w:after="240"/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-Каждой команде надо отгадать то, о чем говорят дети.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Запись 1 разговора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Он бывает у каждого.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• Его долго ждешь, а он быстро проходит.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Он бывает в разное время года.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Бывает очень весело, когда много гостей.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И всегда что-то дарят.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Я его очень люблю.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Что это? </w:t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/День рождения/.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Слушаем дальше: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У него есть рога.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Его любят мальчики и девочки. Он бывает маленький и большой.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У него есть два колеса, бывает и три.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На него садятся и крутят.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• Я люблю на нем кататься.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- Что же это такое? /</w:t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Велосипед/.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Подведение итогов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Семейные традици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и-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это не только праздники, но и торжественный обед каждое воскресенье, когда вся семья в сборе, а из серванта извлечен праздничный сервиз - тогда через много лет пожилые родители не будут сидеть за воскресным столом в одиночестве.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- За участие в родительском собрании мы хотим наградить вас очень интересным рецептом к Новому году (</w:t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распечатка рецепта).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Можно приводить много примеров разных семейных традиций. Общее в них та трепетность, с которой все их вспоминают, желание перенести их в свою семью. Если в Вашей семье нет традиций, придумайте их. Это сделает вашу жизнь и детство ваших детей намного богаче. Мы предлагаем вам памятку, которая надеемся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вам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поможет увеличить число семейных традиций (</w:t>
      </w: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памятка родителям, приложение №1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t>Добрые семейные традиции оказывают огромное влияние на детей, прежде всего потому, что они сплачивают семью, позволяют сберечь те зерна разумного и доброго, которые старшими членами семьи были найдены раньше и, сделать их достоянием подрастающего поколения.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Что может быть семьи дороже?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Теплом встречает отчий дом,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Здесь ждут тебя всегда с любовью,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провожают в путь с добром!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Отец и мать, и дети дружно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идят за праздничным столом,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вместе им совсем не скучно,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интересно впятером.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Малыш для старших как любимец,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Родители - во всем мудрей,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Любимый папа - друг, кормилец,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мама ближе всех, родней.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Любите! И цените счастье!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Оно рождается в семье,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Что может быть ее дороже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>а этой сказочной земле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6B49E6" w:rsidRPr="006B49E6" w:rsidRDefault="006B49E6" w:rsidP="006B49E6">
      <w:pPr>
        <w:rPr>
          <w:rFonts w:eastAsia="Times New Roman"/>
          <w:lang w:eastAsia="ru-RU"/>
        </w:rPr>
      </w:pPr>
      <w:r w:rsidRPr="006B49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Анкета для родителей: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 Вы считаете взаимоотношения в вашей семье: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1) хорошие 3) нормальные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2) отличные 4) не очень хорошие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 Считаете ли вы свою семью дружной?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1) да – 2) не совсем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 Какие семейные традиции способствуют укреплению вашей семьи?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1) праздники 5) праздники и поездки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2) ужин в кругу семьи 6) не знаю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3) поездки 7) выезд на природу, просмотр Т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V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, ужин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4) всё, многое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Как часто ваша семья собирается вместе?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1) ежедневно 4) когда как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2) часто 5) редко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3) как получится 6) всегда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 </w:t>
      </w:r>
      <w:proofErr w:type="gram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Что делает ваша семья, собравшись вместе?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1) каждый занимается своим делом 8) смотрим TV передачи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2) всё (всё понемногу, всем, много чем) 9) общаемся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3) обсуждаем учёбу 10) вместе проводим досуг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4) занимаемся трудом и ходим летом на участок 11) читаем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5) смотрим TV, обсуждаем жизненные проблемы 12) шутим, смеёмся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6) занимаемся </w:t>
      </w:r>
      <w:proofErr w:type="spellStart"/>
      <w:r w:rsidRPr="006B49E6">
        <w:rPr>
          <w:rFonts w:ascii="Arial" w:eastAsia="Times New Roman" w:hAnsi="Arial" w:cs="Arial"/>
          <w:sz w:val="20"/>
          <w:szCs w:val="20"/>
          <w:lang w:eastAsia="ru-RU"/>
        </w:rPr>
        <w:t>семейно</w:t>
      </w:r>
      <w:proofErr w:type="spell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– бытовым трудом 13) отдыхаем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>7) делимся впечатлениями</w:t>
      </w:r>
      <w:proofErr w:type="gramEnd"/>
      <w:r w:rsidRPr="006B49E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6. Бывают ли в вашей семье ссоры, конфликты? </w:t>
      </w:r>
      <w:r w:rsidRPr="006B49E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1) редко 2) иногда 3) нет </w:t>
      </w:r>
    </w:p>
    <w:p w:rsidR="006B49E6" w:rsidRPr="006B49E6" w:rsidRDefault="006B49E6" w:rsidP="006B49E6">
      <w:pPr>
        <w:rPr>
          <w:rFonts w:eastAsia="Times New Roman"/>
          <w:lang w:eastAsia="ru-RU"/>
        </w:rPr>
      </w:pPr>
    </w:p>
    <w:p w:rsidR="003D2492" w:rsidRDefault="003D2492">
      <w:bookmarkStart w:id="0" w:name="_GoBack"/>
      <w:bookmarkEnd w:id="0"/>
    </w:p>
    <w:sectPr w:rsidR="003D2492" w:rsidSect="006B49E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0A06"/>
    <w:multiLevelType w:val="multilevel"/>
    <w:tmpl w:val="513E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D6A07"/>
    <w:multiLevelType w:val="multilevel"/>
    <w:tmpl w:val="DE7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B1C97"/>
    <w:multiLevelType w:val="multilevel"/>
    <w:tmpl w:val="19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E6"/>
    <w:rsid w:val="003D2492"/>
    <w:rsid w:val="0053042E"/>
    <w:rsid w:val="006B49E6"/>
    <w:rsid w:val="00965E5B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3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2369</Words>
  <Characters>13508</Characters>
  <Application>Microsoft Office Word</Application>
  <DocSecurity>0</DocSecurity>
  <Lines>112</Lines>
  <Paragraphs>31</Paragraphs>
  <ScaleCrop>false</ScaleCrop>
  <Company>BRAGIN</Company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5</cp:revision>
  <dcterms:created xsi:type="dcterms:W3CDTF">2013-02-19T10:15:00Z</dcterms:created>
  <dcterms:modified xsi:type="dcterms:W3CDTF">2013-08-23T10:06:00Z</dcterms:modified>
</cp:coreProperties>
</file>