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F93" w:rsidRPr="00264593" w:rsidRDefault="00B75F93" w:rsidP="008548EF">
      <w:pPr>
        <w:pStyle w:val="a3"/>
        <w:jc w:val="center"/>
        <w:rPr>
          <w:rFonts w:ascii="Franklin Gothic Medium" w:hAnsi="Franklin Gothic Medium"/>
          <w:b/>
          <w:sz w:val="36"/>
          <w:szCs w:val="28"/>
        </w:rPr>
      </w:pPr>
      <w:r w:rsidRPr="00264593">
        <w:rPr>
          <w:rFonts w:ascii="Franklin Gothic Medium" w:hAnsi="Franklin Gothic Medium"/>
          <w:b/>
          <w:sz w:val="36"/>
          <w:szCs w:val="28"/>
        </w:rPr>
        <w:t>Интерактивное обучение</w:t>
      </w:r>
      <w:r w:rsidR="00264593" w:rsidRPr="00264593">
        <w:rPr>
          <w:rFonts w:ascii="Franklin Gothic Medium" w:hAnsi="Franklin Gothic Medium"/>
          <w:b/>
          <w:sz w:val="36"/>
          <w:szCs w:val="28"/>
        </w:rPr>
        <w:t xml:space="preserve"> в начальной школе</w:t>
      </w:r>
      <w:r w:rsidRPr="00264593">
        <w:rPr>
          <w:rFonts w:ascii="Franklin Gothic Medium" w:hAnsi="Franklin Gothic Medium"/>
          <w:b/>
          <w:sz w:val="36"/>
          <w:szCs w:val="28"/>
        </w:rPr>
        <w:t>.</w:t>
      </w:r>
    </w:p>
    <w:p w:rsidR="00B75F93" w:rsidRPr="00264593" w:rsidRDefault="00B75F93" w:rsidP="00B75F93">
      <w:pPr>
        <w:pStyle w:val="a3"/>
        <w:ind w:firstLine="430"/>
        <w:jc w:val="center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 </w:t>
      </w:r>
    </w:p>
    <w:p w:rsidR="00B75F93" w:rsidRPr="00264593" w:rsidRDefault="00B75F93" w:rsidP="00B75F93">
      <w:pPr>
        <w:pStyle w:val="a3"/>
        <w:ind w:firstLine="430"/>
        <w:jc w:val="center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 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 xml:space="preserve">  В педагогике различают несколько моделей обучения: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 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 xml:space="preserve">1) </w:t>
      </w:r>
      <w:proofErr w:type="gramStart"/>
      <w:r w:rsidRPr="00264593">
        <w:rPr>
          <w:rFonts w:ascii="Franklin Gothic Medium" w:hAnsi="Franklin Gothic Medium"/>
          <w:sz w:val="28"/>
          <w:szCs w:val="28"/>
        </w:rPr>
        <w:t>пассивная</w:t>
      </w:r>
      <w:proofErr w:type="gramEnd"/>
      <w:r w:rsidRPr="00264593">
        <w:rPr>
          <w:rFonts w:ascii="Franklin Gothic Medium" w:hAnsi="Franklin Gothic Medium"/>
          <w:sz w:val="28"/>
          <w:szCs w:val="28"/>
        </w:rPr>
        <w:t xml:space="preserve"> - ученик выступает в роли «объекта» обучения (слушает и смотрит)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 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2) активная - ученик выступает «субъектом» обучения (самостоятельная работа, творческие задания)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 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 xml:space="preserve">3) интерактивная - </w:t>
      </w:r>
      <w:proofErr w:type="spellStart"/>
      <w:r w:rsidRPr="00264593">
        <w:rPr>
          <w:rFonts w:ascii="Franklin Gothic Medium" w:hAnsi="Franklin Gothic Medium"/>
          <w:sz w:val="28"/>
          <w:szCs w:val="28"/>
        </w:rPr>
        <w:t>inter</w:t>
      </w:r>
      <w:proofErr w:type="spellEnd"/>
      <w:r w:rsidRPr="00264593">
        <w:rPr>
          <w:rFonts w:ascii="Franklin Gothic Medium" w:hAnsi="Franklin Gothic Medium"/>
          <w:sz w:val="28"/>
          <w:szCs w:val="28"/>
        </w:rPr>
        <w:t xml:space="preserve"> (взаимный), </w:t>
      </w:r>
      <w:proofErr w:type="spellStart"/>
      <w:r w:rsidRPr="00264593">
        <w:rPr>
          <w:rFonts w:ascii="Franklin Gothic Medium" w:hAnsi="Franklin Gothic Medium"/>
          <w:sz w:val="28"/>
          <w:szCs w:val="28"/>
        </w:rPr>
        <w:t>act</w:t>
      </w:r>
      <w:proofErr w:type="spellEnd"/>
      <w:r w:rsidRPr="00264593">
        <w:rPr>
          <w:rFonts w:ascii="Franklin Gothic Medium" w:hAnsi="Franklin Gothic Medium"/>
          <w:sz w:val="28"/>
          <w:szCs w:val="28"/>
        </w:rPr>
        <w:t xml:space="preserve"> (действовать). Процесс обучения осуществляется в условиях постоянного, активного взаимодействия всех учащихся. Ученик и учитель являются равноправными субъектами обучения.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 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b/>
          <w:i/>
          <w:sz w:val="28"/>
          <w:szCs w:val="28"/>
        </w:rPr>
        <w:t>Интерактивные технологии обучения</w:t>
      </w:r>
      <w:r w:rsidRPr="00264593">
        <w:rPr>
          <w:rFonts w:ascii="Franklin Gothic Medium" w:hAnsi="Franklin Gothic Medium"/>
          <w:sz w:val="28"/>
          <w:szCs w:val="28"/>
        </w:rPr>
        <w:t xml:space="preserve"> - это такая организация процесса обучения, в котором невозможно неучастие ученика в коллективном, </w:t>
      </w:r>
      <w:proofErr w:type="gramStart"/>
      <w:r w:rsidRPr="00264593">
        <w:rPr>
          <w:rFonts w:ascii="Franklin Gothic Medium" w:hAnsi="Franklin Gothic Medium"/>
          <w:sz w:val="28"/>
          <w:szCs w:val="28"/>
        </w:rPr>
        <w:t>взаимодополняющим</w:t>
      </w:r>
      <w:proofErr w:type="gramEnd"/>
      <w:r w:rsidRPr="00264593">
        <w:rPr>
          <w:rFonts w:ascii="Franklin Gothic Medium" w:hAnsi="Franklin Gothic Medium"/>
          <w:sz w:val="28"/>
          <w:szCs w:val="28"/>
        </w:rPr>
        <w:t>, основанным на взаимодействии всех его участников процесса обучающего познания.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 </w:t>
      </w:r>
    </w:p>
    <w:p w:rsidR="00B75F93" w:rsidRPr="00264593" w:rsidRDefault="00B75F93" w:rsidP="00B75F93">
      <w:pPr>
        <w:pStyle w:val="a3"/>
        <w:ind w:firstLine="430"/>
        <w:jc w:val="center"/>
        <w:rPr>
          <w:rFonts w:ascii="Franklin Gothic Medium" w:hAnsi="Franklin Gothic Medium"/>
          <w:b/>
          <w:sz w:val="28"/>
          <w:szCs w:val="28"/>
        </w:rPr>
      </w:pPr>
      <w:r w:rsidRPr="00264593">
        <w:rPr>
          <w:rFonts w:ascii="Franklin Gothic Medium" w:hAnsi="Franklin Gothic Medium"/>
          <w:b/>
          <w:sz w:val="28"/>
          <w:szCs w:val="28"/>
        </w:rPr>
        <w:t>Технологии интерактивного обучения.</w:t>
      </w:r>
    </w:p>
    <w:p w:rsidR="00B75F93" w:rsidRPr="00264593" w:rsidRDefault="00B75F93" w:rsidP="00B75F93">
      <w:pPr>
        <w:pStyle w:val="a3"/>
        <w:ind w:firstLine="430"/>
        <w:jc w:val="center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 </w:t>
      </w:r>
    </w:p>
    <w:p w:rsidR="00B75F93" w:rsidRPr="00264593" w:rsidRDefault="00B75F93" w:rsidP="00B75F93">
      <w:pPr>
        <w:pStyle w:val="a3"/>
        <w:ind w:firstLine="430"/>
        <w:jc w:val="center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 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1)Работа в парах.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 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2)Ротационные (сменные) тройки.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 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3)Карусель.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 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4)Работа в малых группах.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 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5)Аквариум.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 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6)Незаконченное предложение.</w:t>
      </w:r>
    </w:p>
    <w:p w:rsidR="00B75F93" w:rsidRPr="00264593" w:rsidRDefault="00B75F93" w:rsidP="00B75F93">
      <w:pPr>
        <w:pStyle w:val="a3"/>
        <w:ind w:firstLine="430"/>
        <w:jc w:val="center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 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7)Мозговой штурм.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 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8)Броуновское движение.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 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9)</w:t>
      </w:r>
      <w:r w:rsidR="00264593">
        <w:rPr>
          <w:rFonts w:ascii="Franklin Gothic Medium" w:hAnsi="Franklin Gothic Medium"/>
          <w:sz w:val="28"/>
          <w:szCs w:val="28"/>
        </w:rPr>
        <w:t xml:space="preserve"> АМО «</w:t>
      </w:r>
      <w:r w:rsidRPr="00264593">
        <w:rPr>
          <w:rFonts w:ascii="Franklin Gothic Medium" w:hAnsi="Franklin Gothic Medium"/>
          <w:sz w:val="28"/>
          <w:szCs w:val="28"/>
        </w:rPr>
        <w:t>Дерево решений</w:t>
      </w:r>
      <w:r w:rsidR="00264593">
        <w:rPr>
          <w:rFonts w:ascii="Franklin Gothic Medium" w:hAnsi="Franklin Gothic Medium"/>
          <w:sz w:val="28"/>
          <w:szCs w:val="28"/>
        </w:rPr>
        <w:t>»</w:t>
      </w:r>
      <w:r w:rsidRPr="00264593">
        <w:rPr>
          <w:rFonts w:ascii="Franklin Gothic Medium" w:hAnsi="Franklin Gothic Medium"/>
          <w:sz w:val="28"/>
          <w:szCs w:val="28"/>
        </w:rPr>
        <w:t>.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 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10)Суд от своего имени.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 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11)Гражданские слушания.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 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12)Ролевая (деловая) игра.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 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13)Метод пресс.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lastRenderedPageBreak/>
        <w:t> 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14)Займи позицию.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 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15)Дискуссия.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 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16)Дебаты.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 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Технологий интерактивного обучения существует огромное количество.</w:t>
      </w:r>
    </w:p>
    <w:p w:rsidR="00B75F93" w:rsidRPr="00264593" w:rsidRDefault="00B75F93" w:rsidP="00B75F93">
      <w:pPr>
        <w:pStyle w:val="a3"/>
        <w:ind w:left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 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Каждый учитель может самостоятельно придумать новые формы работы с классом. Часто используют на уроках работу в парах, когда ученики учатся задавать друг другу вопросы и отвечать на них.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Очень нравится детям такой вид работы, как Карусель, когда образуется два кольца: внутреннее и внешнее. Внутреннее кольцо-это сидящие неподвижно ученики, а внутреннее - ученики через каждые 30 секунд меняются. Таким образом, они успевают проговорить за несколько минут несколько тем и постараться убедить в своей правоте собеседника.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Технология Аквариум заключается в том, что несколько учеников разыгрывают ситуацию в круге, а остальные наблюдают и анализируют.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Броуновское движение предполагает движение учеников по всему классу с целью сбора информации по предложенной теме.</w:t>
      </w:r>
    </w:p>
    <w:p w:rsidR="00B75F93" w:rsidRPr="00264593" w:rsidRDefault="002645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Активный метод обучения (АМО) «</w:t>
      </w:r>
      <w:r w:rsidR="00B75F93" w:rsidRPr="00264593">
        <w:rPr>
          <w:rFonts w:ascii="Franklin Gothic Medium" w:hAnsi="Franklin Gothic Medium"/>
          <w:sz w:val="28"/>
          <w:szCs w:val="28"/>
        </w:rPr>
        <w:t>Дерево решений</w:t>
      </w:r>
      <w:r>
        <w:rPr>
          <w:rFonts w:ascii="Franklin Gothic Medium" w:hAnsi="Franklin Gothic Medium"/>
          <w:sz w:val="28"/>
          <w:szCs w:val="28"/>
        </w:rPr>
        <w:t>»</w:t>
      </w:r>
      <w:r w:rsidR="00B75F93" w:rsidRPr="00264593">
        <w:rPr>
          <w:rFonts w:ascii="Franklin Gothic Medium" w:hAnsi="Franklin Gothic Medium"/>
          <w:sz w:val="28"/>
          <w:szCs w:val="28"/>
        </w:rPr>
        <w:t xml:space="preserve"> - класс делится на 3 или 4 группы с одинаковым количеством учеников. Каждая группа обсуждает вопрос и делает записи на своем «дереве» (лист ватмана), потом группы меняются местами и дописывают на деревьях соседей свои идеи.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Часто используют и такую форму интеракции, как, «Займи позицию».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Зачитывается какое-нибудь утверждение и ученики должны подойти к плакату со словом «ДА» или «НЕТ». Желательно, чтобы они объяснили свою позицию.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Иногда на обобщающих уроках используют такой прием, как Свеча. По кругу передается зажженная свеча, и учащиеся высказываются о разных аспектах обучения.</w:t>
      </w:r>
    </w:p>
    <w:p w:rsidR="00C31B2A" w:rsidRPr="00264593" w:rsidRDefault="00C31B2A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</w:p>
    <w:p w:rsidR="00C31B2A" w:rsidRPr="00264593" w:rsidRDefault="00C31B2A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</w:p>
    <w:p w:rsidR="008548EF" w:rsidRPr="00264593" w:rsidRDefault="008548EF" w:rsidP="008548EF">
      <w:pPr>
        <w:pStyle w:val="a3"/>
        <w:ind w:firstLine="430"/>
        <w:rPr>
          <w:rFonts w:ascii="Franklin Gothic Medium" w:hAnsi="Franklin Gothic Medium"/>
          <w:b/>
          <w:sz w:val="28"/>
          <w:szCs w:val="28"/>
        </w:rPr>
      </w:pPr>
      <w:r w:rsidRPr="00264593">
        <w:rPr>
          <w:rFonts w:ascii="Franklin Gothic Medium" w:hAnsi="Franklin Gothic Medium"/>
          <w:b/>
          <w:sz w:val="28"/>
          <w:szCs w:val="28"/>
        </w:rPr>
        <w:t xml:space="preserve">Формами интерактивного обучения являются: </w:t>
      </w:r>
    </w:p>
    <w:p w:rsidR="008548EF" w:rsidRPr="00264593" w:rsidRDefault="008548EF" w:rsidP="008548EF">
      <w:pPr>
        <w:pStyle w:val="a3"/>
        <w:ind w:firstLine="430"/>
        <w:rPr>
          <w:rFonts w:ascii="Franklin Gothic Medium" w:hAnsi="Franklin Gothic Medium"/>
          <w:b/>
          <w:sz w:val="28"/>
          <w:szCs w:val="28"/>
        </w:rPr>
      </w:pPr>
    </w:p>
    <w:p w:rsidR="008548EF" w:rsidRPr="00264593" w:rsidRDefault="008548EF" w:rsidP="008548EF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1.</w:t>
      </w:r>
      <w:r w:rsidRPr="00264593">
        <w:rPr>
          <w:rFonts w:ascii="Franklin Gothic Medium" w:hAnsi="Franklin Gothic Medium"/>
          <w:sz w:val="28"/>
          <w:szCs w:val="28"/>
        </w:rPr>
        <w:tab/>
        <w:t>работа в статичных парах или парах сменного состава;</w:t>
      </w:r>
    </w:p>
    <w:p w:rsidR="008548EF" w:rsidRPr="00264593" w:rsidRDefault="008548EF" w:rsidP="008548EF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2.</w:t>
      </w:r>
      <w:r w:rsidRPr="00264593">
        <w:rPr>
          <w:rFonts w:ascii="Franklin Gothic Medium" w:hAnsi="Franklin Gothic Medium"/>
          <w:sz w:val="28"/>
          <w:szCs w:val="28"/>
        </w:rPr>
        <w:tab/>
        <w:t>работа в малых группах;</w:t>
      </w:r>
    </w:p>
    <w:p w:rsidR="008548EF" w:rsidRDefault="008548EF" w:rsidP="008548EF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3.</w:t>
      </w:r>
      <w:r w:rsidRPr="00264593">
        <w:rPr>
          <w:rFonts w:ascii="Franklin Gothic Medium" w:hAnsi="Franklin Gothic Medium"/>
          <w:sz w:val="28"/>
          <w:szCs w:val="28"/>
        </w:rPr>
        <w:tab/>
        <w:t>игровое сотрудничество.</w:t>
      </w:r>
    </w:p>
    <w:p w:rsidR="00264593" w:rsidRPr="00264593" w:rsidRDefault="00264593" w:rsidP="008548EF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</w:p>
    <w:p w:rsidR="008548EF" w:rsidRPr="00264593" w:rsidRDefault="008548EF" w:rsidP="008548EF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Подробнее остановимся на правилах применения именно этих форм организации учебной деятельности младших школьников.</w:t>
      </w:r>
    </w:p>
    <w:p w:rsidR="00C31B2A" w:rsidRPr="00264593" w:rsidRDefault="00C31B2A" w:rsidP="008548EF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</w:p>
    <w:p w:rsidR="00C31B2A" w:rsidRPr="00264593" w:rsidRDefault="00C31B2A" w:rsidP="008548EF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</w:p>
    <w:p w:rsidR="00C31B2A" w:rsidRPr="00264593" w:rsidRDefault="00C31B2A" w:rsidP="008548EF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</w:p>
    <w:p w:rsidR="00C31B2A" w:rsidRPr="00264593" w:rsidRDefault="00C31B2A" w:rsidP="008548EF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</w:p>
    <w:tbl>
      <w:tblPr>
        <w:tblW w:w="0" w:type="auto"/>
        <w:tblCellSpacing w:w="15" w:type="dxa"/>
        <w:tblInd w:w="624" w:type="dxa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3097"/>
        <w:gridCol w:w="6825"/>
      </w:tblGrid>
      <w:tr w:rsidR="008548EF" w:rsidRPr="00264593" w:rsidTr="00C31B2A">
        <w:trPr>
          <w:tblCellSpacing w:w="15" w:type="dxa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548EF" w:rsidRPr="00264593" w:rsidRDefault="008548EF" w:rsidP="0066074E">
            <w:pPr>
              <w:rPr>
                <w:rFonts w:ascii="Franklin Gothic Medium" w:eastAsia="Times New Roman" w:hAnsi="Franklin Gothic Medium"/>
                <w:sz w:val="28"/>
                <w:lang w:eastAsia="ru-RU"/>
              </w:rPr>
            </w:pPr>
            <w:r w:rsidRPr="00264593">
              <w:rPr>
                <w:rFonts w:ascii="Franklin Gothic Medium" w:eastAsia="Times New Roman" w:hAnsi="Franklin Gothic Medium"/>
                <w:sz w:val="28"/>
                <w:lang w:eastAsia="ru-RU"/>
              </w:rPr>
              <w:lastRenderedPageBreak/>
              <w:t>Форма работы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548EF" w:rsidRPr="00264593" w:rsidRDefault="008548EF" w:rsidP="0066074E">
            <w:pPr>
              <w:rPr>
                <w:rFonts w:ascii="Franklin Gothic Medium" w:eastAsia="Times New Roman" w:hAnsi="Franklin Gothic Medium"/>
                <w:sz w:val="28"/>
                <w:lang w:eastAsia="ru-RU"/>
              </w:rPr>
            </w:pPr>
            <w:r w:rsidRPr="00264593">
              <w:rPr>
                <w:rFonts w:ascii="Franklin Gothic Medium" w:eastAsia="Times New Roman" w:hAnsi="Franklin Gothic Medium"/>
                <w:sz w:val="28"/>
                <w:lang w:eastAsia="ru-RU"/>
              </w:rPr>
              <w:t>Зона применения</w:t>
            </w:r>
          </w:p>
        </w:tc>
      </w:tr>
      <w:tr w:rsidR="008548EF" w:rsidRPr="00264593" w:rsidTr="00C31B2A">
        <w:trPr>
          <w:tblCellSpacing w:w="15" w:type="dxa"/>
        </w:trPr>
        <w:tc>
          <w:tcPr>
            <w:tcW w:w="3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548EF" w:rsidRPr="00264593" w:rsidRDefault="008548EF" w:rsidP="008548E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Franklin Gothic Medium" w:eastAsia="Times New Roman" w:hAnsi="Franklin Gothic Medium"/>
                <w:sz w:val="28"/>
                <w:lang w:eastAsia="ru-RU"/>
              </w:rPr>
            </w:pPr>
            <w:r w:rsidRPr="00264593">
              <w:rPr>
                <w:rFonts w:ascii="Franklin Gothic Medium" w:eastAsia="Times New Roman" w:hAnsi="Franklin Gothic Medium"/>
                <w:sz w:val="28"/>
                <w:lang w:eastAsia="ru-RU"/>
              </w:rPr>
              <w:t>Работа в парах</w:t>
            </w:r>
          </w:p>
        </w:tc>
        <w:tc>
          <w:tcPr>
            <w:tcW w:w="6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548EF" w:rsidRPr="00264593" w:rsidRDefault="008548EF" w:rsidP="0066074E">
            <w:pPr>
              <w:rPr>
                <w:rFonts w:ascii="Franklin Gothic Medium" w:eastAsia="Times New Roman" w:hAnsi="Franklin Gothic Medium"/>
                <w:sz w:val="28"/>
                <w:lang w:eastAsia="ru-RU"/>
              </w:rPr>
            </w:pPr>
            <w:r w:rsidRPr="00264593">
              <w:rPr>
                <w:rFonts w:ascii="Franklin Gothic Medium" w:eastAsia="Times New Roman" w:hAnsi="Franklin Gothic Medium"/>
                <w:sz w:val="28"/>
                <w:lang w:eastAsia="ru-RU"/>
              </w:rPr>
              <w:t>Уроки всех типов.</w:t>
            </w:r>
            <w:r w:rsidRPr="00264593">
              <w:rPr>
                <w:rFonts w:ascii="Franklin Gothic Medium" w:eastAsia="Times New Roman" w:hAnsi="Franklin Gothic Medium"/>
                <w:sz w:val="28"/>
                <w:lang w:eastAsia="ru-RU"/>
              </w:rPr>
              <w:br/>
              <w:t>Этапы проверки и этапы подготовки к восприятию нового материала.</w:t>
            </w:r>
          </w:p>
        </w:tc>
      </w:tr>
      <w:tr w:rsidR="008548EF" w:rsidRPr="00264593" w:rsidTr="00C31B2A">
        <w:trPr>
          <w:trHeight w:val="1783"/>
          <w:tblCellSpacing w:w="15" w:type="dxa"/>
        </w:trPr>
        <w:tc>
          <w:tcPr>
            <w:tcW w:w="3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548EF" w:rsidRPr="00264593" w:rsidRDefault="008548EF" w:rsidP="008548E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Franklin Gothic Medium" w:eastAsia="Times New Roman" w:hAnsi="Franklin Gothic Medium"/>
                <w:sz w:val="28"/>
                <w:lang w:eastAsia="ru-RU"/>
              </w:rPr>
            </w:pPr>
            <w:r w:rsidRPr="00264593">
              <w:rPr>
                <w:rFonts w:ascii="Franklin Gothic Medium" w:eastAsia="Times New Roman" w:hAnsi="Franklin Gothic Medium"/>
                <w:sz w:val="28"/>
                <w:lang w:eastAsia="ru-RU"/>
              </w:rPr>
              <w:t>Работа в малых группах</w:t>
            </w:r>
          </w:p>
        </w:tc>
        <w:tc>
          <w:tcPr>
            <w:tcW w:w="6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548EF" w:rsidRPr="00264593" w:rsidRDefault="008548EF" w:rsidP="0066074E">
            <w:pPr>
              <w:rPr>
                <w:rFonts w:ascii="Franklin Gothic Medium" w:eastAsia="Times New Roman" w:hAnsi="Franklin Gothic Medium"/>
                <w:sz w:val="28"/>
                <w:lang w:eastAsia="ru-RU"/>
              </w:rPr>
            </w:pPr>
            <w:r w:rsidRPr="00264593">
              <w:rPr>
                <w:rFonts w:ascii="Franklin Gothic Medium" w:eastAsia="Times New Roman" w:hAnsi="Franklin Gothic Medium"/>
                <w:sz w:val="28"/>
                <w:lang w:eastAsia="ru-RU"/>
              </w:rPr>
              <w:t>Комбинированные уроки.</w:t>
            </w:r>
            <w:r w:rsidRPr="00264593">
              <w:rPr>
                <w:rFonts w:ascii="Franklin Gothic Medium" w:eastAsia="Times New Roman" w:hAnsi="Franklin Gothic Medium"/>
                <w:sz w:val="28"/>
                <w:lang w:eastAsia="ru-RU"/>
              </w:rPr>
              <w:br/>
              <w:t>Уроки ознакомления с новым материалом.</w:t>
            </w:r>
            <w:r w:rsidRPr="00264593">
              <w:rPr>
                <w:rFonts w:ascii="Franklin Gothic Medium" w:eastAsia="Times New Roman" w:hAnsi="Franklin Gothic Medium"/>
                <w:sz w:val="28"/>
                <w:lang w:eastAsia="ru-RU"/>
              </w:rPr>
              <w:br/>
              <w:t>Уроки обобщения знаний.</w:t>
            </w:r>
            <w:r w:rsidRPr="00264593">
              <w:rPr>
                <w:rFonts w:ascii="Franklin Gothic Medium" w:eastAsia="Times New Roman" w:hAnsi="Franklin Gothic Medium"/>
                <w:sz w:val="28"/>
                <w:lang w:eastAsia="ru-RU"/>
              </w:rPr>
              <w:br/>
              <w:t>Этапы актуализации знаний, этапы ознакомления с новым материалом, этапы обобщения знаний.</w:t>
            </w:r>
          </w:p>
        </w:tc>
      </w:tr>
      <w:tr w:rsidR="008548EF" w:rsidRPr="00264593" w:rsidTr="00C31B2A">
        <w:trPr>
          <w:trHeight w:val="1190"/>
          <w:tblCellSpacing w:w="15" w:type="dxa"/>
        </w:trPr>
        <w:tc>
          <w:tcPr>
            <w:tcW w:w="30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8EF" w:rsidRPr="00264593" w:rsidRDefault="008548EF" w:rsidP="008548E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Franklin Gothic Medium" w:eastAsia="Times New Roman" w:hAnsi="Franklin Gothic Medium"/>
                <w:sz w:val="28"/>
                <w:lang w:eastAsia="ru-RU"/>
              </w:rPr>
            </w:pPr>
            <w:r w:rsidRPr="00264593">
              <w:rPr>
                <w:rFonts w:ascii="Franklin Gothic Medium" w:eastAsia="Times New Roman" w:hAnsi="Franklin Gothic Medium"/>
                <w:sz w:val="28"/>
                <w:lang w:eastAsia="ru-RU"/>
              </w:rPr>
              <w:t>Игровое сотрудничество</w:t>
            </w:r>
          </w:p>
        </w:tc>
        <w:tc>
          <w:tcPr>
            <w:tcW w:w="67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8EF" w:rsidRPr="00264593" w:rsidRDefault="008548EF" w:rsidP="0066074E">
            <w:pPr>
              <w:rPr>
                <w:rFonts w:ascii="Franklin Gothic Medium" w:eastAsia="Times New Roman" w:hAnsi="Franklin Gothic Medium"/>
                <w:sz w:val="28"/>
                <w:lang w:eastAsia="ru-RU"/>
              </w:rPr>
            </w:pPr>
            <w:r w:rsidRPr="00264593">
              <w:rPr>
                <w:rFonts w:ascii="Franklin Gothic Medium" w:eastAsia="Times New Roman" w:hAnsi="Franklin Gothic Medium"/>
                <w:sz w:val="28"/>
                <w:lang w:eastAsia="ru-RU"/>
              </w:rPr>
              <w:t>Уроки всех типов.</w:t>
            </w:r>
            <w:r w:rsidRPr="00264593">
              <w:rPr>
                <w:rFonts w:ascii="Franklin Gothic Medium" w:eastAsia="Times New Roman" w:hAnsi="Franklin Gothic Medium"/>
                <w:sz w:val="28"/>
                <w:lang w:eastAsia="ru-RU"/>
              </w:rPr>
              <w:br/>
              <w:t>Этапы формирования устойчивых умений.</w:t>
            </w:r>
          </w:p>
        </w:tc>
      </w:tr>
    </w:tbl>
    <w:p w:rsidR="008548EF" w:rsidRPr="00264593" w:rsidRDefault="008548EF" w:rsidP="008548EF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</w:p>
    <w:p w:rsidR="008548EF" w:rsidRPr="00264593" w:rsidRDefault="008548EF" w:rsidP="008548EF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Как правило, работа в статичных парах и парах сменного состава проводится на этапах проверки определенных учебных заданий. В первом случае, учащиеся одной пары осуществляют взаимопроверку и обмен заданиями, во втором – пары образуются в зависимости от скорости выполнения заданий учащимися и имеют возможность перемещаться по классу.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Интерактивное творчество учителя и ученика безгранично. Важно только умело направить его для достижения поставленных учебных целей.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МНОГИЕ основные методические инновации связаны сегодня с применением интерактивных методов обучения. Интерактивное обучение - это, прежде всего, диалоговое обучение, в ходе которого осуществляется взаимодействие учителя и ученика.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Каковы основные характеристики “</w:t>
      </w:r>
      <w:proofErr w:type="spellStart"/>
      <w:r w:rsidRPr="00264593">
        <w:rPr>
          <w:rFonts w:ascii="Franklin Gothic Medium" w:hAnsi="Franklin Gothic Medium"/>
          <w:sz w:val="28"/>
          <w:szCs w:val="28"/>
        </w:rPr>
        <w:t>интерактива</w:t>
      </w:r>
      <w:proofErr w:type="spellEnd"/>
      <w:r w:rsidRPr="00264593">
        <w:rPr>
          <w:rFonts w:ascii="Franklin Gothic Medium" w:hAnsi="Franklin Gothic Medium"/>
          <w:sz w:val="28"/>
          <w:szCs w:val="28"/>
        </w:rPr>
        <w:t>”? Следует признать, что интерактивное обучение - это специальная форма организации познавательной деятельности. Она имеет в виду вполне конкретные и прогнозируемые цели. Одна из таких целей состоит в создании комфортных условий обучения, таких, при которых ученик чувствует свою успешность, свою интеллектуальную состоятельность, что делает продуктивным сам процесс обучения.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 xml:space="preserve">Суть интерактивного обучения состоит в том, что учебный процесс организован таким образом, что практически все учащиеся оказываются вовлеченными в процесс познания, они имеют возможность понимать и рефлектировать по поводу того, что они знают и думают. Совместная деятельность </w:t>
      </w:r>
      <w:r w:rsidRPr="00264593">
        <w:rPr>
          <w:rFonts w:ascii="Franklin Gothic Medium" w:hAnsi="Franklin Gothic Medium"/>
          <w:sz w:val="28"/>
          <w:szCs w:val="28"/>
        </w:rPr>
        <w:lastRenderedPageBreak/>
        <w:t>учащихся в процессе познания, освоения учебного материала означает, что каждый вносит свой особый индивидуальный вклад, идет обмен знаниями, идеями, способами деятельности. Причем, происходит это в атмосфере доброжелательности и взаимной поддержки, что позволяет не только получать новое знание, но и развивает саму познавательную деятельность, переводит ее на более высокие формы кооперации и сотрудничества.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 xml:space="preserve">Интерактивная деятельность на уроках предполагает организацию и развитие диалогового общения, которое ведет к взаимопониманию, взаимодействию, к совместному решению общих, но значимых для каждого участника задач. </w:t>
      </w:r>
      <w:proofErr w:type="spellStart"/>
      <w:r w:rsidRPr="00264593">
        <w:rPr>
          <w:rFonts w:ascii="Franklin Gothic Medium" w:hAnsi="Franklin Gothic Medium"/>
          <w:sz w:val="28"/>
          <w:szCs w:val="28"/>
        </w:rPr>
        <w:t>Интерактив</w:t>
      </w:r>
      <w:proofErr w:type="spellEnd"/>
      <w:r w:rsidRPr="00264593">
        <w:rPr>
          <w:rFonts w:ascii="Franklin Gothic Medium" w:hAnsi="Franklin Gothic Medium"/>
          <w:sz w:val="28"/>
          <w:szCs w:val="28"/>
        </w:rPr>
        <w:t xml:space="preserve"> исключает доминирование как одного выступающего, так и одного мнения над другим. В ходе диалогового обучения учащиеся учатся критически мыслить, решать сложные проблемы на основе анализа обстоятельств и соответствующей информации, взвешивать альтернативные мнения, принимать продуманные решения, участвовать в дискуссиях, общаться с другими людьми. Для этого на уроках организуются индивидуальная, парная и групповая работа, применяются исследовательские проекты, ролевые игры, идет работа с документами и различными источниками информации, используются творческие работы.</w:t>
      </w:r>
    </w:p>
    <w:p w:rsidR="00BD2534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Что представляют собой формы интерактивного обучения? В настоящее время методистами и учителями-практиками разработано немало форм групповой работы для обучения праву. Наиболее известные из них - “большой круг”, “вертушка”, “аквариум”, “мозговой штурм”, “дебаты”. Эти формы эффективны в том случае, если на уроке обсуждается какая-либо проблема в целом, о которой у школьников имеются первоначальные представления, полученные ранее на занятиях или в житейском опыте.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 </w:t>
      </w:r>
    </w:p>
    <w:p w:rsidR="00B75F93" w:rsidRPr="00264593" w:rsidRDefault="00264593" w:rsidP="00B75F93">
      <w:pPr>
        <w:pStyle w:val="a3"/>
        <w:ind w:firstLine="430"/>
        <w:jc w:val="center"/>
        <w:rPr>
          <w:rFonts w:ascii="Franklin Gothic Medium" w:hAnsi="Franklin Gothic Medium"/>
          <w:b/>
          <w:sz w:val="28"/>
          <w:szCs w:val="28"/>
        </w:rPr>
      </w:pPr>
      <w:r>
        <w:rPr>
          <w:rFonts w:ascii="Franklin Gothic Medium" w:hAnsi="Franklin Gothic Medium"/>
          <w:b/>
          <w:sz w:val="28"/>
          <w:szCs w:val="28"/>
        </w:rPr>
        <w:t>Концепция и технология</w:t>
      </w:r>
      <w:r w:rsidR="00B75F93" w:rsidRPr="00264593">
        <w:rPr>
          <w:rFonts w:ascii="Franklin Gothic Medium" w:hAnsi="Franklin Gothic Medium"/>
          <w:b/>
          <w:sz w:val="28"/>
          <w:szCs w:val="28"/>
        </w:rPr>
        <w:t xml:space="preserve"> обучения</w:t>
      </w:r>
      <w:r>
        <w:rPr>
          <w:rFonts w:ascii="Franklin Gothic Medium" w:hAnsi="Franklin Gothic Medium"/>
          <w:b/>
          <w:sz w:val="28"/>
          <w:szCs w:val="28"/>
        </w:rPr>
        <w:t>.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 </w:t>
      </w:r>
    </w:p>
    <w:p w:rsidR="00BD2534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 xml:space="preserve">В процессе обучения можно выделить как минимум содержательную (чему учить), процессуальную (как обучать), мотивационную (как активизировать деятельность учащихся) и организационную (как структурировать деятельность преподавателя и учащихся) стороны. 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 xml:space="preserve">Концепция и технология интерактивного обучения основаны на явлении интеракции (от англ. </w:t>
      </w:r>
      <w:proofErr w:type="spellStart"/>
      <w:r w:rsidRPr="00264593">
        <w:rPr>
          <w:rFonts w:ascii="Franklin Gothic Medium" w:hAnsi="Franklin Gothic Medium"/>
          <w:sz w:val="28"/>
          <w:szCs w:val="28"/>
        </w:rPr>
        <w:t>interaction</w:t>
      </w:r>
      <w:proofErr w:type="spellEnd"/>
      <w:r w:rsidRPr="00264593">
        <w:rPr>
          <w:rFonts w:ascii="Franklin Gothic Medium" w:hAnsi="Franklin Gothic Medium"/>
          <w:sz w:val="28"/>
          <w:szCs w:val="28"/>
        </w:rPr>
        <w:t xml:space="preserve"> - взаимодействие, воздействие друг на друга). В процессе обучения происходит межличностное познавательное общение и взаимодействие всех его субъектов. Развитие индивидуальности каждого школьника и воспитание его личности происходит в ситуациях общения и взаимодействия людей друг с другом.  Вместе с тем игры несут в себе возможности значительного эмоционально-личностного воздействия, формирования коммуникативных умений и навыков, ценностных отношений. Поэтому применение учебных игр способствует развитию индивидуальных и личностных каче</w:t>
      </w:r>
      <w:proofErr w:type="gramStart"/>
      <w:r w:rsidRPr="00264593">
        <w:rPr>
          <w:rFonts w:ascii="Franklin Gothic Medium" w:hAnsi="Franklin Gothic Medium"/>
          <w:sz w:val="28"/>
          <w:szCs w:val="28"/>
        </w:rPr>
        <w:t xml:space="preserve">ств </w:t>
      </w:r>
      <w:r w:rsidR="00BD2534" w:rsidRPr="00264593">
        <w:rPr>
          <w:rFonts w:ascii="Franklin Gothic Medium" w:hAnsi="Franklin Gothic Medium"/>
          <w:sz w:val="28"/>
          <w:szCs w:val="28"/>
        </w:rPr>
        <w:t xml:space="preserve"> </w:t>
      </w:r>
      <w:r w:rsidRPr="00264593">
        <w:rPr>
          <w:rFonts w:ascii="Franklin Gothic Medium" w:hAnsi="Franklin Gothic Medium"/>
          <w:sz w:val="28"/>
          <w:szCs w:val="28"/>
        </w:rPr>
        <w:t>шк</w:t>
      </w:r>
      <w:proofErr w:type="gramEnd"/>
      <w:r w:rsidRPr="00264593">
        <w:rPr>
          <w:rFonts w:ascii="Franklin Gothic Medium" w:hAnsi="Franklin Gothic Medium"/>
          <w:sz w:val="28"/>
          <w:szCs w:val="28"/>
        </w:rPr>
        <w:t>ольника.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 xml:space="preserve">Под технологией интерактивного обучения (ТИО) мы понимаем систему способов организации взаимодействия педагога и учащихся в форме учебных игр, гарантирующую педагогически эффективное познавательное общение, в результате которого создаются условия для переживания учащимися ситуации </w:t>
      </w:r>
      <w:r w:rsidRPr="00264593">
        <w:rPr>
          <w:rFonts w:ascii="Franklin Gothic Medium" w:hAnsi="Franklin Gothic Medium"/>
          <w:sz w:val="28"/>
          <w:szCs w:val="28"/>
        </w:rPr>
        <w:lastRenderedPageBreak/>
        <w:t>успеха в учебной деятельности и взаимообогащения их мотивационной, интеллектуальной, эмоциональной и других сфер.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 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В структуре процесса обучения с применением ТИО можно выделить следующие этапы: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 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1. Ориентация. Этап подготовки участников игры и экспертов. Учитель предлагает режим работы, разрабатывает вместе со школьниками главные цели и задачи занятия, формулирует учебную проблему. Далее он дает характеристику имитации и игровых правил, обзор общего хода игры и выдает пакеты материалов.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2. Подготовка к проведению. Это этап изучения ситуации, инструкций, установок и других материалов. Учитель излагает сценарий, останавливается на игровых задачах, правилах, ролях, игровых процедурах, правилах подсчета очков (составляется табло игры). Учащиеся собирают дополнительную информацию, консультируются с учителем, обсуждают между собой содержание и процесс игры. Проведение игры. Этот этап включает собственно процесс игры. С момента начала игры никто не имеет права вмешиваться и изменять ее ход. Только ведущий может корректировать действия участников, если они отклоняются от главной цели игры. Учитель, начав игру, не должен без необходимости принимать в ней участие. Его задачи заключаются в том, чтобы следить за игровыми действиями, результатами, подсчетом очков, разъяснять неясности и оказывать по просьбе участников помощь в их работе.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3. Обсуждение игры. Этап анализа, обсуждения и оценки результатов игры. Учитель проводит обсуждение, в ходе которого выступают эксперты, участники обмениваются мнениями, защищают свои позиции и решения, делают выводы, делятся впечатлениями, рассказывают о возникавших по ходу игры трудностях, идеях, приходивших в голову.</w:t>
      </w:r>
    </w:p>
    <w:p w:rsidR="00C31B2A" w:rsidRPr="00264593" w:rsidRDefault="00C31B2A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</w:p>
    <w:p w:rsidR="00C31B2A" w:rsidRPr="00264593" w:rsidRDefault="00C31B2A" w:rsidP="00C31B2A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</w:p>
    <w:p w:rsidR="00C31B2A" w:rsidRPr="00264593" w:rsidRDefault="00264593" w:rsidP="00C31B2A">
      <w:pPr>
        <w:pStyle w:val="a3"/>
        <w:ind w:firstLine="430"/>
        <w:jc w:val="center"/>
        <w:rPr>
          <w:rFonts w:ascii="Franklin Gothic Medium" w:hAnsi="Franklin Gothic Medium"/>
          <w:b/>
          <w:sz w:val="28"/>
          <w:szCs w:val="28"/>
        </w:rPr>
      </w:pPr>
      <w:r>
        <w:rPr>
          <w:rFonts w:ascii="Franklin Gothic Medium" w:hAnsi="Franklin Gothic Medium"/>
          <w:b/>
          <w:sz w:val="28"/>
          <w:szCs w:val="28"/>
        </w:rPr>
        <w:t>Использование</w:t>
      </w:r>
      <w:r w:rsidR="00C31B2A" w:rsidRPr="00264593">
        <w:rPr>
          <w:rFonts w:ascii="Franklin Gothic Medium" w:hAnsi="Franklin Gothic Medium"/>
          <w:b/>
          <w:sz w:val="28"/>
          <w:szCs w:val="28"/>
        </w:rPr>
        <w:t xml:space="preserve"> интерактивной доски.</w:t>
      </w:r>
    </w:p>
    <w:p w:rsidR="00C31B2A" w:rsidRPr="00264593" w:rsidRDefault="00C31B2A" w:rsidP="00C31B2A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</w:p>
    <w:p w:rsidR="00C31B2A" w:rsidRPr="00264593" w:rsidRDefault="00C31B2A" w:rsidP="00C31B2A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 xml:space="preserve">Я использую в образовательном процессе возможности современного инструмента - интерактивной доски </w:t>
      </w:r>
      <w:proofErr w:type="spellStart"/>
      <w:r w:rsidRPr="00264593">
        <w:rPr>
          <w:rFonts w:ascii="Franklin Gothic Medium" w:hAnsi="Franklin Gothic Medium"/>
          <w:sz w:val="28"/>
          <w:szCs w:val="28"/>
        </w:rPr>
        <w:t>Smart</w:t>
      </w:r>
      <w:proofErr w:type="spellEnd"/>
      <w:r w:rsidRPr="00264593">
        <w:rPr>
          <w:rFonts w:ascii="Franklin Gothic Medium" w:hAnsi="Franklin Gothic Medium"/>
          <w:sz w:val="28"/>
          <w:szCs w:val="28"/>
        </w:rPr>
        <w:t xml:space="preserve"> </w:t>
      </w:r>
      <w:proofErr w:type="spellStart"/>
      <w:r w:rsidRPr="00264593">
        <w:rPr>
          <w:rFonts w:ascii="Franklin Gothic Medium" w:hAnsi="Franklin Gothic Medium"/>
          <w:sz w:val="28"/>
          <w:szCs w:val="28"/>
        </w:rPr>
        <w:t>Board</w:t>
      </w:r>
      <w:proofErr w:type="spellEnd"/>
      <w:r w:rsidRPr="00264593">
        <w:rPr>
          <w:rFonts w:ascii="Franklin Gothic Medium" w:hAnsi="Franklin Gothic Medium"/>
          <w:sz w:val="28"/>
          <w:szCs w:val="28"/>
        </w:rPr>
        <w:t xml:space="preserve">, которая стационарно установлена в классном кабинете в комплекте с компьютером и проектором. </w:t>
      </w:r>
    </w:p>
    <w:p w:rsidR="00C31B2A" w:rsidRPr="00264593" w:rsidRDefault="00C31B2A" w:rsidP="00C31B2A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 xml:space="preserve">Апробировав возможности доски, я пришла к выводу: поскольку структура, цели, задачи и содержание уроков не меняются, формы и методы обучения сохраняются, то использование интерактивной доски не вносит в педагогическую практику ничего принципиально нового. </w:t>
      </w:r>
    </w:p>
    <w:p w:rsidR="00C31B2A" w:rsidRPr="00264593" w:rsidRDefault="00C31B2A" w:rsidP="00C31B2A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 xml:space="preserve">Любой урок имеет двух субъектов - учителя и учеников. Доска третьим субъектом стать не может. Не доска учит, а учитель. Наличие интерактивной доски в классе не делает урок развивающим, таким его может сделать учитель, ясно представляющий цель, использующий эффективные методы обучения, а доска – это полезный инструмент в руках учителя. Должен сработать, прежде всего, подбор материала к уроку, его методическая и техническая обработка. </w:t>
      </w:r>
    </w:p>
    <w:p w:rsidR="00C31B2A" w:rsidRPr="00264593" w:rsidRDefault="00C31B2A" w:rsidP="00C31B2A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 xml:space="preserve">У сегодняшних учащихся потребность в визуализации информации гораздо выше. Интерактивная доска, независимо от того, для каких целей, на каком этапе </w:t>
      </w:r>
      <w:r w:rsidRPr="00264593">
        <w:rPr>
          <w:rFonts w:ascii="Franklin Gothic Medium" w:hAnsi="Franklin Gothic Medium"/>
          <w:sz w:val="28"/>
          <w:szCs w:val="28"/>
        </w:rPr>
        <w:lastRenderedPageBreak/>
        <w:t xml:space="preserve">урока она применяется, является инструментом визуального представления данных (нельзя забывать и о том, что в младшем школьном возрасте преобладает наглядно-действенное и наглядно-образное мышление). </w:t>
      </w:r>
    </w:p>
    <w:p w:rsidR="00C31B2A" w:rsidRPr="00264593" w:rsidRDefault="00C31B2A" w:rsidP="00C31B2A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Доска как раз и реализует один из важнейших принципов обучения в начальной школе – наглядность, на ней можно размещать разное количество разноплановой информации (схемы, таблицы, тексты, иллюстрации, анимации, звуковые эффекты и т.д.)</w:t>
      </w:r>
      <w:r w:rsidR="00BD2534" w:rsidRPr="00264593">
        <w:rPr>
          <w:rFonts w:ascii="Franklin Gothic Medium" w:hAnsi="Franklin Gothic Medium"/>
          <w:sz w:val="28"/>
          <w:szCs w:val="28"/>
        </w:rPr>
        <w:t xml:space="preserve">. </w:t>
      </w:r>
      <w:r w:rsidRPr="00264593">
        <w:rPr>
          <w:rFonts w:ascii="Franklin Gothic Medium" w:hAnsi="Franklin Gothic Medium"/>
          <w:sz w:val="28"/>
          <w:szCs w:val="28"/>
        </w:rPr>
        <w:t xml:space="preserve"> </w:t>
      </w:r>
      <w:r w:rsidR="00BD2534" w:rsidRPr="00264593">
        <w:rPr>
          <w:rFonts w:ascii="Franklin Gothic Medium" w:hAnsi="Franklin Gothic Medium"/>
          <w:sz w:val="28"/>
          <w:szCs w:val="28"/>
        </w:rPr>
        <w:t>Данная среда обучения принципиально расширяет возможности учителя в выборе и реализации средств и методов обучения.</w:t>
      </w:r>
    </w:p>
    <w:p w:rsidR="00C31B2A" w:rsidRPr="00264593" w:rsidRDefault="00C31B2A" w:rsidP="00C31B2A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 xml:space="preserve">При использовании доски,  не возникает необходимости тратить время на смену наглядных материалов, разлиновку доски для показа написания букв или цифр, записи новых упражнений, не трачу время и на очистку доски, как раньше. В результате этого увеличивается время, которое можно потратить на изучение нового или закрепление изученного материала, ускорить темп урока, т.е. работа с доской позволяет сэкономить драгоценное время урока. </w:t>
      </w:r>
    </w:p>
    <w:p w:rsidR="00C31B2A" w:rsidRPr="00264593" w:rsidRDefault="00C31B2A" w:rsidP="00C31B2A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 xml:space="preserve">Благодаря размерам ИД изображения видны всему классу, а это в свою очередь - способ сосредоточить и удерживать внимание школьников, у которых процессы возбуждения и торможения не уравновешены. </w:t>
      </w:r>
    </w:p>
    <w:p w:rsidR="00C31B2A" w:rsidRPr="00264593" w:rsidRDefault="00C31B2A" w:rsidP="00C31B2A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Ещё один важный момент при работе с доской - управление демонстрацией (смена слайдов, создание и перемещение объектов, выделение цветом важных моментов и др.) происходит с помощью электронного маркера, а учитель</w:t>
      </w:r>
      <w:r w:rsidR="00BD2534" w:rsidRPr="00264593">
        <w:rPr>
          <w:rFonts w:ascii="Franklin Gothic Medium" w:hAnsi="Franklin Gothic Medium"/>
          <w:sz w:val="28"/>
          <w:szCs w:val="28"/>
        </w:rPr>
        <w:t>,</w:t>
      </w:r>
      <w:r w:rsidRPr="00264593">
        <w:rPr>
          <w:rFonts w:ascii="Franklin Gothic Medium" w:hAnsi="Franklin Gothic Medium"/>
          <w:sz w:val="28"/>
          <w:szCs w:val="28"/>
        </w:rPr>
        <w:t xml:space="preserve"> как и раньше – в центре внимания.</w:t>
      </w:r>
    </w:p>
    <w:p w:rsidR="00B75F93" w:rsidRPr="00264593" w:rsidRDefault="00B75F93" w:rsidP="00B75F93">
      <w:pPr>
        <w:pStyle w:val="a3"/>
        <w:ind w:firstLine="430"/>
        <w:jc w:val="center"/>
        <w:rPr>
          <w:rFonts w:ascii="Franklin Gothic Medium" w:hAnsi="Franklin Gothic Medium"/>
          <w:b/>
          <w:sz w:val="28"/>
          <w:szCs w:val="28"/>
        </w:rPr>
      </w:pPr>
    </w:p>
    <w:p w:rsidR="00B75F93" w:rsidRPr="00264593" w:rsidRDefault="00B75F93" w:rsidP="00B75F93">
      <w:pPr>
        <w:pStyle w:val="a3"/>
        <w:ind w:firstLine="430"/>
        <w:jc w:val="center"/>
        <w:rPr>
          <w:rFonts w:ascii="Franklin Gothic Medium" w:hAnsi="Franklin Gothic Medium"/>
          <w:b/>
          <w:sz w:val="28"/>
          <w:szCs w:val="28"/>
        </w:rPr>
      </w:pPr>
      <w:r w:rsidRPr="00264593">
        <w:rPr>
          <w:rFonts w:ascii="Franklin Gothic Medium" w:hAnsi="Franklin Gothic Medium"/>
          <w:b/>
          <w:sz w:val="28"/>
          <w:szCs w:val="28"/>
        </w:rPr>
        <w:t>Заключение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Применение Т</w:t>
      </w:r>
      <w:r w:rsidR="00BD2534" w:rsidRPr="00264593">
        <w:rPr>
          <w:rFonts w:ascii="Franklin Gothic Medium" w:hAnsi="Franklin Gothic Medium"/>
          <w:sz w:val="28"/>
          <w:szCs w:val="28"/>
        </w:rPr>
        <w:t xml:space="preserve">ехнологий  </w:t>
      </w:r>
      <w:r w:rsidRPr="00264593">
        <w:rPr>
          <w:rFonts w:ascii="Franklin Gothic Medium" w:hAnsi="Franklin Gothic Medium"/>
          <w:sz w:val="28"/>
          <w:szCs w:val="28"/>
        </w:rPr>
        <w:t>И</w:t>
      </w:r>
      <w:r w:rsidR="00BD2534" w:rsidRPr="00264593">
        <w:rPr>
          <w:rFonts w:ascii="Franklin Gothic Medium" w:hAnsi="Franklin Gothic Medium"/>
          <w:sz w:val="28"/>
          <w:szCs w:val="28"/>
        </w:rPr>
        <w:t xml:space="preserve">нтерактивного  </w:t>
      </w:r>
      <w:r w:rsidRPr="00264593">
        <w:rPr>
          <w:rFonts w:ascii="Franklin Gothic Medium" w:hAnsi="Franklin Gothic Medium"/>
          <w:sz w:val="28"/>
          <w:szCs w:val="28"/>
        </w:rPr>
        <w:t>О</w:t>
      </w:r>
      <w:r w:rsidR="00BD2534" w:rsidRPr="00264593">
        <w:rPr>
          <w:rFonts w:ascii="Franklin Gothic Medium" w:hAnsi="Franklin Gothic Medium"/>
          <w:sz w:val="28"/>
          <w:szCs w:val="28"/>
        </w:rPr>
        <w:t xml:space="preserve">бучения </w:t>
      </w:r>
      <w:r w:rsidRPr="00264593">
        <w:rPr>
          <w:rFonts w:ascii="Franklin Gothic Medium" w:hAnsi="Franklin Gothic Medium"/>
          <w:sz w:val="28"/>
          <w:szCs w:val="28"/>
        </w:rPr>
        <w:t xml:space="preserve"> позволяет учителю соединить</w:t>
      </w:r>
      <w:r w:rsidR="00264593">
        <w:rPr>
          <w:rFonts w:ascii="Franklin Gothic Medium" w:hAnsi="Franklin Gothic Medium"/>
          <w:sz w:val="28"/>
          <w:szCs w:val="28"/>
        </w:rPr>
        <w:t xml:space="preserve"> </w:t>
      </w:r>
      <w:r w:rsidR="00BD2534" w:rsidRPr="00264593">
        <w:rPr>
          <w:rFonts w:ascii="Franklin Gothic Medium" w:hAnsi="Franklin Gothic Medium"/>
          <w:sz w:val="28"/>
          <w:szCs w:val="28"/>
        </w:rPr>
        <w:t xml:space="preserve"> деятельность каждого школьника: </w:t>
      </w:r>
      <w:r w:rsidRPr="00264593">
        <w:rPr>
          <w:rFonts w:ascii="Franklin Gothic Medium" w:hAnsi="Franklin Gothic Medium"/>
          <w:sz w:val="28"/>
          <w:szCs w:val="28"/>
        </w:rPr>
        <w:t>возникает целая система взаимодействий</w:t>
      </w:r>
      <w:r w:rsidR="00BD2534" w:rsidRPr="00264593">
        <w:rPr>
          <w:rFonts w:ascii="Franklin Gothic Medium" w:hAnsi="Franklin Gothic Medium"/>
          <w:sz w:val="28"/>
          <w:szCs w:val="28"/>
        </w:rPr>
        <w:t>, таких ка</w:t>
      </w:r>
      <w:bookmarkStart w:id="0" w:name="_GoBack"/>
      <w:bookmarkEnd w:id="0"/>
      <w:r w:rsidR="00BD2534" w:rsidRPr="00264593">
        <w:rPr>
          <w:rFonts w:ascii="Franklin Gothic Medium" w:hAnsi="Franklin Gothic Medium"/>
          <w:sz w:val="28"/>
          <w:szCs w:val="28"/>
        </w:rPr>
        <w:t xml:space="preserve">к, </w:t>
      </w:r>
      <w:r w:rsidRPr="00264593">
        <w:rPr>
          <w:rFonts w:ascii="Franklin Gothic Medium" w:hAnsi="Franklin Gothic Medium"/>
          <w:sz w:val="28"/>
          <w:szCs w:val="28"/>
        </w:rPr>
        <w:t xml:space="preserve"> учитель - учащийся, учитель - класс, учащийся - класс, учащи</w:t>
      </w:r>
      <w:r w:rsidR="00BD2534" w:rsidRPr="00264593">
        <w:rPr>
          <w:rFonts w:ascii="Franklin Gothic Medium" w:hAnsi="Franklin Gothic Medium"/>
          <w:sz w:val="28"/>
          <w:szCs w:val="28"/>
        </w:rPr>
        <w:t xml:space="preserve">йся - учащийся, группа – группа, а также </w:t>
      </w:r>
      <w:r w:rsidRPr="00264593">
        <w:rPr>
          <w:rFonts w:ascii="Franklin Gothic Medium" w:hAnsi="Franklin Gothic Medium"/>
          <w:sz w:val="28"/>
          <w:szCs w:val="28"/>
        </w:rPr>
        <w:t xml:space="preserve"> связать его учебную деятельность и межличностное познавательное общение.</w:t>
      </w:r>
    </w:p>
    <w:p w:rsidR="00B75F93" w:rsidRPr="00264593" w:rsidRDefault="00B75F93" w:rsidP="00B75F93">
      <w:pPr>
        <w:pStyle w:val="a3"/>
        <w:ind w:firstLine="430"/>
        <w:rPr>
          <w:rFonts w:ascii="Franklin Gothic Medium" w:hAnsi="Franklin Gothic Medium"/>
          <w:sz w:val="28"/>
          <w:szCs w:val="28"/>
        </w:rPr>
      </w:pPr>
      <w:r w:rsidRPr="00264593">
        <w:rPr>
          <w:rFonts w:ascii="Franklin Gothic Medium" w:hAnsi="Franklin Gothic Medium"/>
          <w:sz w:val="28"/>
          <w:szCs w:val="28"/>
        </w:rPr>
        <w:t> </w:t>
      </w:r>
    </w:p>
    <w:p w:rsidR="00B75F93" w:rsidRPr="00264593" w:rsidRDefault="00B75F93" w:rsidP="00B75F93">
      <w:pPr>
        <w:pStyle w:val="a3"/>
        <w:ind w:firstLine="430"/>
        <w:jc w:val="center"/>
        <w:rPr>
          <w:rFonts w:ascii="Franklin Gothic Medium" w:hAnsi="Franklin Gothic Medium"/>
          <w:b/>
          <w:sz w:val="32"/>
          <w:szCs w:val="32"/>
        </w:rPr>
      </w:pPr>
    </w:p>
    <w:p w:rsidR="00B75F93" w:rsidRPr="00264593" w:rsidRDefault="00B75F93" w:rsidP="00B75F93">
      <w:pPr>
        <w:rPr>
          <w:rFonts w:ascii="Franklin Gothic Medium" w:hAnsi="Franklin Gothic Medium"/>
        </w:rPr>
      </w:pPr>
    </w:p>
    <w:sectPr w:rsidR="00B75F93" w:rsidRPr="00264593" w:rsidSect="008548EF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967"/>
    <w:multiLevelType w:val="hybridMultilevel"/>
    <w:tmpl w:val="54442B0C"/>
    <w:lvl w:ilvl="0" w:tplc="F210131A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">
    <w:nsid w:val="3BD62E43"/>
    <w:multiLevelType w:val="multilevel"/>
    <w:tmpl w:val="FA8C8F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A702C5"/>
    <w:multiLevelType w:val="multilevel"/>
    <w:tmpl w:val="E20EE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D86287"/>
    <w:multiLevelType w:val="multilevel"/>
    <w:tmpl w:val="2E664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F93"/>
    <w:rsid w:val="00264593"/>
    <w:rsid w:val="008548EF"/>
    <w:rsid w:val="00B75F93"/>
    <w:rsid w:val="00BD2534"/>
    <w:rsid w:val="00C31B2A"/>
    <w:rsid w:val="00F9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F93"/>
    <w:pPr>
      <w:spacing w:after="0" w:line="240" w:lineRule="auto"/>
    </w:pPr>
    <w:rPr>
      <w:rFonts w:ascii="Arial" w:eastAsia="Times New Roman" w:hAnsi="Arial" w:cs="Arial"/>
      <w:color w:val="000000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Брагин</cp:lastModifiedBy>
  <cp:revision>5</cp:revision>
  <dcterms:created xsi:type="dcterms:W3CDTF">2011-04-11T15:13:00Z</dcterms:created>
  <dcterms:modified xsi:type="dcterms:W3CDTF">2013-11-17T13:03:00Z</dcterms:modified>
</cp:coreProperties>
</file>